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adpis2"/>
        <w:spacing w:before="200" w:after="120"/>
        <w:jc w:val="center"/>
        <w:rPr>
          <w:rFonts w:ascii="TriviaSeznam;helvetica;arial;sans-serif" w:hAnsi="TriviaSeznam;helvetica;arial;sans-serif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szCs w:val="24"/>
          <w:lang w:val="cs-CZ"/>
        </w:rPr>
      </w:pPr>
      <w:r>
        <w:rPr>
          <w:rFonts w:ascii="TriviaSeznam;helvetica;arial;sans-serif" w:hAnsi="TriviaSeznam;helvetica;arial;sans-serif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cs-CZ"/>
        </w:rPr>
        <w:t>Jménem Komunitní školy, SDH České Heřmanice, Netřeby, Chotěšiny a Městyse České Heřmanice si Vás dovolujeme pozvat na poznávací výlet do naší budoucí partnerské slovenské obce:</w:t>
      </w:r>
    </w:p>
    <w:p>
      <w:pPr>
        <w:pStyle w:val="Nadpis2"/>
        <w:jc w:val="center"/>
        <w:rPr/>
      </w:pPr>
      <w:r>
        <w:rPr>
          <w:rFonts w:ascii="TriviaSeznam;helvetica;arial;sans-serif" w:hAnsi="TriviaSeznam;helvetica;arial;sans-serif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lang w:val="cs-CZ"/>
        </w:rPr>
        <w:t>„</w:t>
      </w:r>
      <w:r>
        <w:rPr>
          <w:rFonts w:ascii="TriviaSeznam;helvetica;arial;sans-serif" w:hAnsi="TriviaSeznam;helvetica;arial;sans-serif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lang w:val="cs-CZ"/>
        </w:rPr>
        <w:t>Za poznáním a na zkušenou do obce Miklušovce“ 13. - 15. 7. 2018</w:t>
      </w:r>
    </w:p>
    <w:p>
      <w:pPr>
        <w:pStyle w:val="Tlotextu"/>
        <w:rPr/>
      </w:pPr>
      <w:r>
        <w:rPr>
          <w:rFonts w:ascii="TriviaSeznam;helvetica;arial;sans-serif" w:hAnsi="TriviaSeznam;helvetica;arial;sans-serif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cs-CZ"/>
        </w:rPr>
        <w:t>odjezd: pátek 13.7. v 7.00 z Českých Heřmanic</w:t>
      </w:r>
    </w:p>
    <w:p>
      <w:pPr>
        <w:pStyle w:val="Tlotextu"/>
        <w:rPr>
          <w:rFonts w:ascii="TriviaSeznam;helvetica;arial;sans-serif" w:hAnsi="TriviaSeznam;helvetica;arial;sans-serif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szCs w:val="24"/>
          <w:lang w:val="cs-CZ"/>
        </w:rPr>
      </w:pPr>
      <w:r>
        <w:rPr>
          <w:rFonts w:ascii="TriviaSeznam;helvetica;arial;sans-serif" w:hAnsi="TriviaSeznam;helvetica;arial;sans-serif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cs-CZ"/>
        </w:rPr>
        <w:t>návrat: neděle 15.7. v nočních hodinách cca 23.59 hod.</w:t>
      </w:r>
    </w:p>
    <w:p>
      <w:pPr>
        <w:pStyle w:val="Tlotextu"/>
        <w:rPr>
          <w:rFonts w:ascii="TriviaSeznam;helvetica;arial;sans-serif" w:hAnsi="TriviaSeznam;helvetica;arial;sans-serif"/>
          <w:b w:val="false"/>
          <w:b w:val="false"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cs-CZ"/>
        </w:rPr>
      </w:pPr>
      <w:r>
        <w:rPr>
          <w:rFonts w:ascii="TriviaSeznam;helvetica;arial;sans-serif" w:hAnsi="TriviaSeznam;helvetica;arial;sans-serif"/>
          <w:b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cs-CZ"/>
        </w:rPr>
      </w:r>
    </w:p>
    <w:p>
      <w:pPr>
        <w:pStyle w:val="Tlotextu"/>
        <w:rPr/>
      </w:pPr>
      <w:r>
        <w:rPr>
          <w:rFonts w:ascii="TriviaSeznam;helvetica;arial;sans-serif" w:hAnsi="TriviaSeznam;helvetica;arial;sans-serif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cs-CZ"/>
        </w:rPr>
        <w:t>V rámci výletu je plánováno (změna programu vyhrazena):</w:t>
      </w:r>
    </w:p>
    <w:p>
      <w:pPr>
        <w:pStyle w:val="Tlotextu"/>
        <w:rPr/>
      </w:pPr>
      <w:r>
        <w:rPr>
          <w:rFonts w:ascii="TriviaSeznam;helvetica;arial;sans-serif" w:hAnsi="TriviaSeznam;helvetica;arial;sans-serif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cs-CZ"/>
        </w:rPr>
        <w:t xml:space="preserve">pátek: </w:t>
      </w:r>
      <w:r>
        <w:rPr>
          <w:rFonts w:ascii="TriviaSeznam;helvetica;arial;sans-serif" w:hAnsi="TriviaSeznam;helvetica;arial;sans-serif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cs-CZ"/>
        </w:rPr>
        <w:t>- Spišský salaš – možnost obědu (cca 5 – 10 EUR) , pěší výlet (cca 6 km) na Spišský hrad (8 EUR/os. bez průvodce) – pozdní odpoledne odjezd autobusem do Prešova – ubytování Penzion Brahama</w:t>
      </w:r>
    </w:p>
    <w:p>
      <w:pPr>
        <w:pStyle w:val="Tlotextu"/>
        <w:rPr/>
      </w:pPr>
      <w:r>
        <w:rPr>
          <w:rFonts w:ascii="TriviaSeznam;helvetica;arial;sans-serif" w:hAnsi="TriviaSeznam;helvetica;arial;sans-serif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cs-CZ"/>
        </w:rPr>
        <w:t>sobota:</w:t>
      </w:r>
      <w:r>
        <w:rPr>
          <w:rFonts w:ascii="TriviaSeznam;helvetica;arial;sans-serif" w:hAnsi="TriviaSeznam;helvetica;arial;sans-serif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cs-CZ"/>
        </w:rPr>
        <w:t xml:space="preserve">  Prešov – dopoledne - vyhlídkový autobusu (1,5 eur /os.) osobní volno (možnost obědu cca 5- 10 eur), odpoledne odjezd v  13.30 do Miklušovců – sraz rodáků, kde budeme mít zajištěnou večeři.</w:t>
      </w:r>
    </w:p>
    <w:p>
      <w:pPr>
        <w:pStyle w:val="Tlotextu"/>
        <w:rPr/>
      </w:pPr>
      <w:r>
        <w:rPr>
          <w:rFonts w:ascii="TriviaSeznam;helvetica;arial;sans-serif" w:hAnsi="TriviaSeznam;helvetica;arial;sans-serif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cs-CZ"/>
        </w:rPr>
        <w:t xml:space="preserve">neděle: </w:t>
      </w:r>
      <w:r>
        <w:rPr>
          <w:rFonts w:ascii="TriviaSeznam;helvetica;arial;sans-serif" w:hAnsi="TriviaSeznam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cs-CZ"/>
        </w:rPr>
        <w:t>Opuštění pokojů po snídani. Pr</w:t>
      </w:r>
      <w:r>
        <w:rPr>
          <w:rFonts w:ascii="TriviaSeznam;helvetica;arial;sans-serif" w:hAnsi="TriviaSeznam;helvetica;arial;sans-serif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cs-CZ"/>
        </w:rPr>
        <w:t>ešov – osobní volno např. návštěva bazénu 2 hod. 5,5 EUR popř. společný dohodnutý program (možnost obědu cca 5 – 10 EUR), odpoledne přesun autobusem v 13.30  do Miklušovce (setkání s místními spolky -  výměna zkušeností mezi Komunitní školou České Heřmanice a Občianským združeniem Sapio - Miklušovce a mezi Sbory dobrovolných hasičů České Heřmanice, Netřeby, Chotěšiny a Dobrovoľným hasičským zborom Miklušovce. ) – od 15.00 „Deň tradicií“ (odpolední guláš), cca 18.00 hod, odjezd domů.</w:t>
      </w:r>
    </w:p>
    <w:p>
      <w:pPr>
        <w:pStyle w:val="Tlotextu"/>
        <w:jc w:val="center"/>
        <w:rPr/>
      </w:pPr>
      <w:r>
        <w:rPr>
          <w:rFonts w:ascii="TriviaSeznam;helvetica;arial;sans-serif" w:hAnsi="TriviaSeznam;helvetica;arial;sans-serif"/>
          <w:b/>
          <w:bCs/>
          <w:i w:val="false"/>
          <w:iCs w:val="false"/>
          <w:caps w:val="false"/>
          <w:smallCaps w:val="false"/>
          <w:color w:val="000000"/>
          <w:spacing w:val="0"/>
          <w:sz w:val="30"/>
          <w:szCs w:val="30"/>
          <w:lang w:val="cs-CZ"/>
        </w:rPr>
        <w:t>Cena:  1.000 Kč/os.</w:t>
      </w:r>
    </w:p>
    <w:p>
      <w:pPr>
        <w:pStyle w:val="Tlotextu"/>
        <w:rPr/>
      </w:pPr>
      <w:r>
        <w:rPr>
          <w:rFonts w:ascii="TriviaSeznam;helvetica;arial;sans-serif" w:hAnsi="TriviaSeznam;helvetica;arial;sans-serif"/>
          <w:b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cs-CZ"/>
        </w:rPr>
        <w:t>Cena zahrnuje: dopravu*, ubytování se snídaní, program viz výše.</w:t>
      </w:r>
    </w:p>
    <w:p>
      <w:pPr>
        <w:pStyle w:val="Tlotextu"/>
        <w:rPr/>
      </w:pPr>
      <w:r>
        <w:rPr>
          <w:rFonts w:ascii="TriviaSeznam;helvetica;arial;sans-serif" w:hAnsi="TriviaSeznam;helvetica;arial;sans-serif"/>
          <w:b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cs-CZ"/>
        </w:rPr>
        <w:t>Cena nezahrnuje – vstupy, stravu mimo snídaně</w:t>
      </w:r>
    </w:p>
    <w:p>
      <w:pPr>
        <w:pStyle w:val="Tlotextu"/>
        <w:rPr/>
      </w:pPr>
      <w:r>
        <w:rPr>
          <w:rFonts w:ascii="TriviaSeznam;helvetica;arial;sans-serif" w:hAnsi="TriviaSeznam;helvetica;arial;sans-serif"/>
          <w:b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cs-CZ"/>
        </w:rPr>
        <w:t>*Doprava: Mercedes Benz Sprinter – 20 míst -  menší zavazadlový prostor (doporučujeme menší cestovní zavazadla).</w:t>
      </w:r>
    </w:p>
    <w:p>
      <w:pPr>
        <w:pStyle w:val="Tlotextu"/>
        <w:rPr>
          <w:rFonts w:ascii="TriviaSeznam;helvetica;arial;sans-serif" w:hAnsi="TriviaSeznam;helvetica;arial;sans-serif"/>
          <w:b w:val="false"/>
          <w:b w:val="false"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cs-CZ"/>
        </w:rPr>
      </w:pPr>
      <w:r>
        <w:rPr>
          <w:rFonts w:ascii="TriviaSeznam;helvetica;arial;sans-serif" w:hAnsi="TriviaSeznam;helvetica;arial;sans-serif"/>
          <w:b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cs-CZ"/>
        </w:rPr>
      </w:r>
    </w:p>
    <w:p>
      <w:pPr>
        <w:pStyle w:val="Tlotextu"/>
        <w:rPr>
          <w:rFonts w:ascii="TriviaSeznam;helvetica;arial;sans-serif" w:hAnsi="TriviaSeznam;helvetica;arial;sans-serif"/>
          <w:b w:val="false"/>
          <w:b w:val="false"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cs-CZ"/>
        </w:rPr>
      </w:pPr>
      <w:r>
        <w:rPr>
          <w:rFonts w:ascii="TriviaSeznam;helvetica;arial;sans-serif" w:hAnsi="TriviaSeznam;helvetica;arial;sans-serif"/>
          <w:b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lang w:val="cs-CZ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4561205</wp:posOffset>
            </wp:positionH>
            <wp:positionV relativeFrom="paragraph">
              <wp:posOffset>635</wp:posOffset>
            </wp:positionV>
            <wp:extent cx="2239645" cy="1534795"/>
            <wp:effectExtent l="0" t="0" r="0" b="0"/>
            <wp:wrapSquare wrapText="largest"/>
            <wp:docPr id="1" name="Obrázek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645" cy="1534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2083435</wp:posOffset>
            </wp:positionH>
            <wp:positionV relativeFrom="paragraph">
              <wp:posOffset>635</wp:posOffset>
            </wp:positionV>
            <wp:extent cx="2252980" cy="1529715"/>
            <wp:effectExtent l="0" t="0" r="0" b="0"/>
            <wp:wrapSquare wrapText="largest"/>
            <wp:docPr id="2" name="Obrázek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980" cy="1529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posOffset>-256540</wp:posOffset>
            </wp:positionH>
            <wp:positionV relativeFrom="paragraph">
              <wp:posOffset>635</wp:posOffset>
            </wp:positionV>
            <wp:extent cx="2082165" cy="1530350"/>
            <wp:effectExtent l="0" t="0" r="0" b="0"/>
            <wp:wrapSquare wrapText="largest"/>
            <wp:docPr id="3" name="Obrázek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165" cy="1530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widowControl/>
        <w:bidi w:val="0"/>
        <w:ind w:left="-397" w:right="0" w:hanging="340"/>
        <w:jc w:val="left"/>
        <w:rPr/>
      </w:pPr>
      <w:r>
        <w:rPr/>
      </w:r>
    </w:p>
    <w:p>
      <w:pPr>
        <w:pStyle w:val="Normal"/>
        <w:widowControl/>
        <w:bidi w:val="0"/>
        <w:ind w:left="-397" w:right="0" w:hanging="340"/>
        <w:jc w:val="left"/>
        <w:rPr/>
      </w:pPr>
      <w:r>
        <w:rPr/>
      </w:r>
    </w:p>
    <w:p>
      <w:pPr>
        <w:pStyle w:val="Normal"/>
        <w:widowControl/>
        <w:bidi w:val="0"/>
        <w:ind w:left="-397" w:right="0" w:hanging="340"/>
        <w:jc w:val="left"/>
        <w:rPr/>
      </w:pPr>
      <w:r>
        <w:rPr/>
      </w:r>
    </w:p>
    <w:p>
      <w:pPr>
        <w:pStyle w:val="Normal"/>
        <w:widowControl/>
        <w:bidi w:val="0"/>
        <w:ind w:left="-397" w:right="0" w:hanging="340"/>
        <w:jc w:val="left"/>
        <w:rPr/>
      </w:pPr>
      <w:r>
        <w:rPr/>
      </w:r>
    </w:p>
    <w:p>
      <w:pPr>
        <w:pStyle w:val="Normal"/>
        <w:widowControl/>
        <w:bidi w:val="0"/>
        <w:ind w:left="-397" w:right="0" w:hanging="340"/>
        <w:jc w:val="left"/>
        <w:rPr/>
      </w:pPr>
      <w:r>
        <w:rPr/>
      </w:r>
    </w:p>
    <w:p>
      <w:pPr>
        <w:pStyle w:val="Normal"/>
        <w:widowControl/>
        <w:bidi w:val="0"/>
        <w:ind w:left="-397" w:right="0" w:hanging="340"/>
        <w:jc w:val="left"/>
        <w:rPr/>
      </w:pPr>
      <w:r>
        <w:rPr/>
      </w:r>
    </w:p>
    <w:p>
      <w:pPr>
        <w:pStyle w:val="Normal"/>
        <w:widowControl/>
        <w:bidi w:val="0"/>
        <w:ind w:left="-397" w:right="0" w:hanging="340"/>
        <w:jc w:val="left"/>
        <w:rPr/>
      </w:pPr>
      <w:r>
        <w:rPr/>
      </w:r>
    </w:p>
    <w:p>
      <w:pPr>
        <w:pStyle w:val="Normal"/>
        <w:widowControl/>
        <w:bidi w:val="0"/>
        <w:ind w:left="-397" w:right="0" w:hanging="340"/>
        <w:jc w:val="left"/>
        <w:rPr/>
      </w:pPr>
      <w:r>
        <w:rPr/>
      </w:r>
    </w:p>
    <w:p>
      <w:pPr>
        <w:pStyle w:val="Normal"/>
        <w:widowControl/>
        <w:bidi w:val="0"/>
        <w:ind w:left="-397" w:right="0" w:hanging="340"/>
        <w:jc w:val="left"/>
        <w:rPr/>
      </w:pPr>
      <w:r>
        <w:drawing>
          <wp:anchor behindDoc="0" distT="0" distB="0" distL="0" distR="0" simplePos="0" locked="0" layoutInCell="1" allowOverlap="1" relativeHeight="5">
            <wp:simplePos x="0" y="0"/>
            <wp:positionH relativeFrom="column">
              <wp:posOffset>-217805</wp:posOffset>
            </wp:positionH>
            <wp:positionV relativeFrom="paragraph">
              <wp:posOffset>69850</wp:posOffset>
            </wp:positionV>
            <wp:extent cx="3911600" cy="495935"/>
            <wp:effectExtent l="0" t="0" r="0" b="0"/>
            <wp:wrapSquare wrapText="largest"/>
            <wp:docPr id="4" name="Obrázek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1600" cy="495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 xml:space="preserve">          </w:t>
      </w:r>
    </w:p>
    <w:p>
      <w:pPr>
        <w:pStyle w:val="Normal"/>
        <w:widowControl/>
        <w:bidi w:val="0"/>
        <w:ind w:left="-397" w:right="0" w:hanging="340"/>
        <w:jc w:val="left"/>
        <w:rPr/>
      </w:pPr>
      <w:r>
        <w:rPr>
          <w:rStyle w:val="Silnzdraznn"/>
          <w:rFonts w:ascii="TriviaSeznam;helvetica;arial;sans-serif" w:hAnsi="TriviaSeznam;helvetica;arial;sans-serif"/>
          <w:i w:val="false"/>
          <w:caps w:val="false"/>
          <w:smallCaps w:val="false"/>
          <w:color w:val="000000"/>
          <w:spacing w:val="0"/>
          <w:sz w:val="24"/>
        </w:rPr>
        <w:t xml:space="preserve">            </w:t>
      </w:r>
      <w:r>
        <w:rPr>
          <w:rStyle w:val="Silnzdraznn"/>
          <w:rFonts w:ascii="TriviaSeznam;helvetica;arial;sans-serif" w:hAnsi="TriviaSeznam;helvetica;arial;sans-serif"/>
          <w:i w:val="false"/>
          <w:caps w:val="false"/>
          <w:smallCaps w:val="false"/>
          <w:color w:val="000000"/>
          <w:spacing w:val="0"/>
          <w:sz w:val="24"/>
        </w:rPr>
        <w:t>Ak</w:t>
      </w:r>
      <w:r>
        <w:rPr>
          <w:rStyle w:val="Silnzdraznn"/>
          <w:rFonts w:ascii="TriviaSeznam;helvetica;arial;sans-serif" w:hAnsi="TriviaSeznam;helvetica;arial;sans-serif"/>
          <w:i w:val="false"/>
          <w:caps w:val="false"/>
          <w:smallCaps w:val="false"/>
          <w:color w:val="000000"/>
          <w:spacing w:val="0"/>
          <w:sz w:val="24"/>
        </w:rPr>
        <w:t xml:space="preserve">ce se koná za finanční  </w:t>
      </w:r>
      <w:r>
        <w:rPr>
          <w:rStyle w:val="Silnzdraznn"/>
          <w:rFonts w:ascii="TriviaSeznam;helvetica;arial;sans-serif" w:hAnsi="TriviaSeznam;helvetica;arial;sans-serif"/>
          <w:i w:val="false"/>
          <w:caps w:val="false"/>
          <w:smallCaps w:val="false"/>
          <w:color w:val="000000"/>
          <w:spacing w:val="0"/>
          <w:sz w:val="24"/>
        </w:rPr>
        <w:t xml:space="preserve">         </w:t>
      </w:r>
    </w:p>
    <w:p>
      <w:pPr>
        <w:pStyle w:val="Normal"/>
        <w:widowControl/>
        <w:bidi w:val="0"/>
        <w:ind w:left="-397" w:right="0" w:hanging="340"/>
        <w:jc w:val="left"/>
        <w:rPr/>
      </w:pPr>
      <w:r>
        <w:rPr>
          <w:rStyle w:val="Silnzdraznn"/>
          <w:rFonts w:ascii="TriviaSeznam;helvetica;arial;sans-serif" w:hAnsi="TriviaSeznam;helvetica;arial;sans-serif"/>
          <w:i w:val="false"/>
          <w:caps w:val="false"/>
          <w:smallCaps w:val="false"/>
          <w:color w:val="000000"/>
          <w:spacing w:val="0"/>
          <w:sz w:val="24"/>
        </w:rPr>
        <w:t xml:space="preserve">    </w:t>
      </w:r>
      <w:r>
        <w:rPr>
          <w:rStyle w:val="Silnzdraznn"/>
          <w:rFonts w:ascii="TriviaSeznam;helvetica;arial;sans-serif" w:hAnsi="TriviaSeznam;helvetica;arial;sans-serif"/>
          <w:i w:val="false"/>
          <w:caps w:val="false"/>
          <w:smallCaps w:val="false"/>
          <w:color w:val="000000"/>
          <w:spacing w:val="0"/>
          <w:sz w:val="24"/>
        </w:rPr>
        <w:t xml:space="preserve">        </w:t>
      </w:r>
      <w:r>
        <w:rPr>
          <w:rStyle w:val="Silnzdraznn"/>
          <w:rFonts w:ascii="TriviaSeznam;helvetica;arial;sans-serif" w:hAnsi="TriviaSeznam;helvetica;arial;sans-serif"/>
          <w:i w:val="false"/>
          <w:caps w:val="false"/>
          <w:smallCaps w:val="false"/>
          <w:color w:val="000000"/>
          <w:spacing w:val="0"/>
          <w:sz w:val="24"/>
        </w:rPr>
        <w:t>podpory Pardubického kraje.</w:t>
      </w:r>
      <w:r>
        <w:rPr/>
        <w:t xml:space="preserve"> </w:t>
      </w:r>
    </w:p>
    <w:sectPr>
      <w:type w:val="nextPage"/>
      <w:pgSz w:w="11906" w:h="16838"/>
      <w:pgMar w:left="795" w:right="956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erif">
    <w:altName w:val="Times New Roman"/>
    <w:charset w:val="ee"/>
    <w:family w:val="swiss"/>
    <w:pitch w:val="variable"/>
  </w:font>
  <w:font w:name="Liberation Sans">
    <w:altName w:val="Arial"/>
    <w:charset w:val="ee"/>
    <w:family w:val="roman"/>
    <w:pitch w:val="variable"/>
  </w:font>
  <w:font w:name="TriviaSeznam">
    <w:altName w:val="helvetica"/>
    <w:charset w:val="ee"/>
    <w:family w:val="roman"/>
    <w:pitch w:val="variable"/>
  </w:font>
  <w:font w:name="TriviaSeznam">
    <w:altName w:val="helvetica"/>
    <w:charset w:val="ee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 w:val="20"/>
        <w:szCs w:val="24"/>
        <w:lang w:val="cs-CZ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SimSun" w:cs="Lucida Sans"/>
      <w:color w:val="00000A"/>
      <w:kern w:val="2"/>
      <w:sz w:val="24"/>
      <w:szCs w:val="24"/>
      <w:lang w:val="cs-CZ" w:eastAsia="zh-CN" w:bidi="hi-IN"/>
    </w:rPr>
  </w:style>
  <w:style w:type="paragraph" w:styleId="Nadpis1">
    <w:name w:val="Heading 1"/>
    <w:basedOn w:val="Nadpis"/>
    <w:qFormat/>
    <w:pPr>
      <w:spacing w:before="240" w:after="120"/>
      <w:outlineLvl w:val="0"/>
    </w:pPr>
    <w:rPr>
      <w:rFonts w:ascii="Liberation Serif" w:hAnsi="Liberation Serif" w:eastAsia="SimSun" w:cs="Lucida Sans"/>
      <w:b/>
      <w:bCs/>
      <w:sz w:val="48"/>
      <w:szCs w:val="48"/>
    </w:rPr>
  </w:style>
  <w:style w:type="paragraph" w:styleId="Nadpis2">
    <w:name w:val="Heading 2"/>
    <w:basedOn w:val="Nadpis"/>
    <w:qFormat/>
    <w:pPr>
      <w:spacing w:before="200" w:after="120"/>
      <w:outlineLvl w:val="1"/>
    </w:pPr>
    <w:rPr>
      <w:rFonts w:ascii="Liberation Serif" w:hAnsi="Liberation Serif" w:eastAsia="SimSun" w:cs="Lucida Sans"/>
      <w:b/>
      <w:bCs/>
      <w:sz w:val="36"/>
      <w:szCs w:val="36"/>
    </w:rPr>
  </w:style>
  <w:style w:type="character" w:styleId="Silnzdraznn">
    <w:name w:val="Silné zdůraznění"/>
    <w:qFormat/>
    <w:rPr>
      <w:b/>
      <w:bCs/>
    </w:rPr>
  </w:style>
  <w:style w:type="paragraph" w:styleId="Nadpis">
    <w:name w:val="Nadpis"/>
    <w:basedOn w:val="Normal"/>
    <w:next w:val="Tlotextu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lotextu">
    <w:name w:val="Body Text"/>
    <w:basedOn w:val="Normal"/>
    <w:pPr>
      <w:spacing w:lineRule="auto" w:line="288" w:before="0" w:after="140"/>
    </w:pPr>
    <w:rPr/>
  </w:style>
  <w:style w:type="paragraph" w:styleId="Seznam">
    <w:name w:val="List"/>
    <w:basedOn w:val="Tlotextu"/>
    <w:pPr/>
    <w:rPr>
      <w:rFonts w:cs="Lucida Sans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169</TotalTime>
  <Application>LibreOffice/5.4.1.2$Windows_x86 LibreOffice_project/ea7cb86e6eeb2bf3a5af73a8f7777ac570321527</Application>
  <Pages>1</Pages>
  <Words>241</Words>
  <Characters>1358</Characters>
  <CharactersWithSpaces>1648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2018-06-28T08:45:47Z</dcterms:created>
  <dc:creator/>
  <dc:description/>
  <dc:language>cs-CZ</dc:language>
  <cp:lastModifiedBy/>
  <dcterms:modified xsi:type="dcterms:W3CDTF">2018-07-10T11:28:00Z</dcterms:modified>
  <cp:revision>8</cp:revision>
  <dc:subject/>
  <dc:title/>
</cp:coreProperties>
</file>